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1FBD6067" w:rsidR="0007275F" w:rsidRPr="00A85144" w:rsidRDefault="0007275F" w:rsidP="003026D9">
      <w:pPr>
        <w:rPr>
          <w:rFonts w:ascii="Arial" w:eastAsia="Times New Roman" w:hAnsi="Arial" w:cs="Arial"/>
          <w:b/>
          <w:bCs/>
          <w:color w:val="000000"/>
        </w:rPr>
      </w:pPr>
      <w:r w:rsidRPr="00A85144">
        <w:rPr>
          <w:rFonts w:ascii="Arial" w:eastAsia="Times New Roman" w:hAnsi="Arial" w:cs="Arial"/>
          <w:b/>
          <w:bCs/>
          <w:color w:val="000000"/>
        </w:rPr>
        <w:t xml:space="preserve">Modeling single-family home prices in the Bay Area: </w:t>
      </w:r>
      <w:r w:rsidR="00AE18A0" w:rsidRPr="00A85144">
        <w:rPr>
          <w:rFonts w:ascii="Arial" w:eastAsia="Times New Roman" w:hAnsi="Arial" w:cs="Arial"/>
          <w:b/>
          <w:bCs/>
          <w:color w:val="000000"/>
        </w:rPr>
        <w:t>(subtitle)</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5F14B872"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July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3B327F60"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currently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55E394ED" w:rsidR="00AE18A0" w:rsidRPr="00A85144" w:rsidRDefault="00AE18A0" w:rsidP="003026D9">
      <w:pPr>
        <w:rPr>
          <w:rFonts w:ascii="Arial" w:eastAsia="Times New Roman" w:hAnsi="Arial" w:cs="Arial"/>
          <w:bCs/>
          <w:color w:val="000000"/>
        </w:rPr>
      </w:pP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t>Introduction</w:t>
      </w:r>
    </w:p>
    <w:p w14:paraId="7CAF73F1" w14:textId="38A35D18"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an opportunity to build wealth through real estate in a way that is not 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6A6FF4E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w:t>
      </w:r>
      <w:r w:rsidR="007535C4" w:rsidRPr="00A85144">
        <w:rPr>
          <w:rFonts w:ascii="Arial" w:eastAsia="Times New Roman" w:hAnsi="Arial" w:cs="Arial"/>
          <w:bCs/>
          <w:color w:val="000000"/>
        </w:rPr>
        <w:lastRenderedPageBreak/>
        <w:t xml:space="preserve">task. Inspired by discussions I’ve had with friends and family,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undervalued</w:t>
      </w:r>
      <w:r w:rsidR="00B52D56" w:rsidRPr="00A85144">
        <w:rPr>
          <w:rFonts w:ascii="Arial" w:eastAsia="Times New Roman" w:hAnsi="Arial" w:cs="Arial"/>
          <w:bCs/>
          <w:color w:val="000000"/>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341989E8"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AE18A0" w:rsidRPr="00A85144">
        <w:rPr>
          <w:rFonts w:ascii="Arial" w:eastAsia="Times New Roman" w:hAnsi="Arial" w:cs="Arial"/>
          <w:bCs/>
          <w:color w:val="000000"/>
        </w:rPr>
        <w:t xml:space="preserve">(www.mlslistings.com)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and cleaned and tabulated using </w:t>
      </w:r>
      <w:r w:rsidR="00F606FB" w:rsidRPr="00A85144">
        <w:rPr>
          <w:rFonts w:ascii="Arial" w:eastAsia="Times New Roman" w:hAnsi="Arial" w:cs="Arial"/>
          <w:bCs/>
          <w:color w:val="000000"/>
        </w:rPr>
        <w:t xml:space="preserve">Regex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 xml:space="preserve">were visualized using Seaborn. Ordinary least squares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 xml:space="preserve">The full source code for this project is available on my personal GitHub page (github.com/mboles01).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776248">
      <w:pP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1C9E3AF1" w14:textId="7D47F980" w:rsidR="00D40A75" w:rsidRDefault="00D40A75" w:rsidP="00776248">
      <w:pPr>
        <w:rPr>
          <w:rFonts w:ascii="Arial" w:eastAsia="Times New Roman" w:hAnsi="Arial" w:cs="Arial"/>
          <w:bCs/>
          <w:color w:val="000000"/>
        </w:rPr>
      </w:pPr>
    </w:p>
    <w:p w14:paraId="4D3BAE6B" w14:textId="77777777" w:rsidR="00D40A75" w:rsidRPr="00A85144" w:rsidRDefault="00D40A75" w:rsidP="00776248">
      <w:pPr>
        <w:rPr>
          <w:rFonts w:ascii="Arial" w:eastAsia="Times New Roman" w:hAnsi="Arial" w:cs="Arial"/>
          <w:bCs/>
          <w:color w:val="000000"/>
        </w:rPr>
      </w:pP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1B9905AD" w14:textId="587B8447" w:rsidR="000D6A61" w:rsidRPr="00A85144" w:rsidRDefault="000D6A61" w:rsidP="00776248">
      <w:pPr>
        <w:rPr>
          <w:rFonts w:ascii="Arial" w:eastAsia="Times New Roman" w:hAnsi="Arial" w:cs="Arial"/>
          <w:bCs/>
          <w:color w:val="000000"/>
        </w:rPr>
      </w:pPr>
    </w:p>
    <w:p w14:paraId="288F081F" w14:textId="422ADF4F" w:rsidR="00D40A75"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(www.mlslistings.com)</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 (see source code at end of article).</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The data was cleaned using regular expressions (</w:t>
      </w:r>
      <w:proofErr w:type="spellStart"/>
      <w:proofErr w:type="gramStart"/>
      <w:r w:rsidR="005C659A" w:rsidRPr="00A85144">
        <w:rPr>
          <w:rFonts w:ascii="Arial" w:eastAsia="Times New Roman" w:hAnsi="Arial" w:cs="Arial"/>
          <w:bCs/>
          <w:color w:val="000000"/>
        </w:rPr>
        <w:t>re.findall</w:t>
      </w:r>
      <w:proofErr w:type="spellEnd"/>
      <w:proofErr w:type="gramEnd"/>
      <w:r w:rsidR="005C659A" w:rsidRPr="00A85144">
        <w:rPr>
          <w:rFonts w:ascii="Arial" w:eastAsia="Times New Roman" w:hAnsi="Arial" w:cs="Arial"/>
          <w:bCs/>
          <w:color w:val="000000"/>
        </w:rPr>
        <w:t xml:space="preserve">(), </w:t>
      </w:r>
      <w:proofErr w:type="spellStart"/>
      <w:r w:rsidR="005C659A" w:rsidRPr="00A85144">
        <w:rPr>
          <w:rFonts w:ascii="Arial" w:eastAsia="Times New Roman" w:hAnsi="Arial" w:cs="Arial"/>
          <w:bCs/>
          <w:color w:val="000000"/>
        </w:rPr>
        <w:t>re.sub</w:t>
      </w:r>
      <w:proofErr w:type="spellEnd"/>
      <w:r w:rsidR="005C659A" w:rsidRPr="00A85144">
        <w:rPr>
          <w:rFonts w:ascii="Arial" w:eastAsia="Times New Roman" w:hAnsi="Arial" w:cs="Arial"/>
          <w:bCs/>
          <w:color w:val="000000"/>
        </w:rPr>
        <w:t>() functions) to 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r w:rsidR="00D40A75">
        <w:rPr>
          <w:rFonts w:ascii="Arial" w:eastAsia="Times New Roman" w:hAnsi="Arial" w:cs="Arial"/>
          <w:bCs/>
          <w:color w:val="000000"/>
        </w:rPr>
        <w:br w:type="page"/>
      </w:r>
    </w:p>
    <w:p w14:paraId="52B926E1" w14:textId="77BA1404"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lastRenderedPageBreak/>
        <w:t xml:space="preserve">I. </w:t>
      </w:r>
      <w:r w:rsidR="00DC7D93">
        <w:rPr>
          <w:rFonts w:ascii="Arial" w:eastAsia="Times New Roman" w:hAnsi="Arial" w:cs="Arial"/>
          <w:b/>
          <w:i/>
          <w:color w:val="000000"/>
        </w:rPr>
        <w:t xml:space="preserve">Visualizing </w:t>
      </w:r>
      <w:r w:rsidR="00117ED5">
        <w:rPr>
          <w:rFonts w:ascii="Arial" w:eastAsia="Times New Roman" w:hAnsi="Arial" w:cs="Arial"/>
          <w:b/>
          <w:i/>
          <w:color w:val="000000"/>
        </w:rPr>
        <w:t>home and land prices</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0A8B6C20"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tucked into 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0D6A61">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707E30FE">
            <wp:extent cx="4769073" cy="5029200"/>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9073" cy="5029200"/>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7777777" w:rsidR="000D6A61" w:rsidRPr="00A85144" w:rsidRDefault="000D6A61" w:rsidP="000D6A61">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1</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Overview of single-family homes listed for sale in the Bay Area in June 2019. The 7153 entries are split into quintiles by price, with list prices falling within the bottom and top 20% colored red and blue, respectively. </w:t>
      </w: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7825A6B3">
            <wp:extent cx="5943600" cy="5046653"/>
            <wp:effectExtent l="0" t="0" r="0" b="1905"/>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77777777" w:rsidR="005622C6" w:rsidRPr="00A85144" w:rsidRDefault="005622C6" w:rsidP="005622C6">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2</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794D37A3"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have several hundred listings each,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36EC01C7" w:rsidR="005068C5" w:rsidRDefault="005068C5" w:rsidP="005068C5">
      <w:pPr>
        <w:pStyle w:val="Caption"/>
        <w:rPr>
          <w:rFonts w:ascii="Arial" w:eastAsia="Times New Roman" w:hAnsi="Arial" w:cs="Arial"/>
          <w:color w:val="000000"/>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3</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home price and for selected Bay Area cities, with</w:t>
      </w:r>
      <w:r w:rsidR="007D3195">
        <w:rPr>
          <w:rFonts w:ascii="Arial" w:hAnsi="Arial" w:cs="Arial"/>
          <w:i w:val="0"/>
          <w:color w:val="000000" w:themeColor="text1"/>
          <w:sz w:val="24"/>
          <w:szCs w:val="24"/>
        </w:rPr>
        <w:t xml:space="preserve"> </w:t>
      </w:r>
      <w:r w:rsidRPr="00A85144">
        <w:rPr>
          <w:rFonts w:ascii="Arial" w:hAnsi="Arial" w:cs="Arial"/>
          <w:i w:val="0"/>
          <w:color w:val="000000" w:themeColor="text1"/>
          <w:sz w:val="24"/>
          <w:szCs w:val="24"/>
        </w:rPr>
        <w:t xml:space="preserve">individual observations superimposed to reveal sample size and distribution. </w:t>
      </w:r>
      <w:r w:rsidR="00346B08" w:rsidRPr="00A85144">
        <w:rPr>
          <w:rFonts w:ascii="Arial" w:eastAsia="Times New Roman" w:hAnsi="Arial" w:cs="Arial"/>
          <w:color w:val="000000"/>
        </w:rPr>
        <w:br/>
      </w:r>
    </w:p>
    <w:p w14:paraId="494EB66A" w14:textId="15CDD864" w:rsidR="00E921B5" w:rsidRDefault="00E921B5" w:rsidP="00C2092D">
      <w:pPr>
        <w:rPr>
          <w:rFonts w:ascii="Arial" w:hAnsi="Arial" w:cs="Arial"/>
        </w:rPr>
      </w:pPr>
      <w:r>
        <w:rPr>
          <w:rFonts w:ascii="Arial" w:hAnsi="Arial" w:cs="Arial"/>
        </w:rPr>
        <w:br w:type="page"/>
      </w:r>
    </w:p>
    <w:p w14:paraId="170D0D68" w14:textId="5156EBCF"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0E1DC5" w:rsidR="00346B08" w:rsidRPr="00A85144" w:rsidRDefault="00346B08" w:rsidP="00346B08">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005068C5">
        <w:rPr>
          <w:rFonts w:ascii="Arial" w:hAnsi="Arial" w:cs="Arial"/>
          <w:b/>
          <w:i w:val="0"/>
          <w:noProof/>
          <w:color w:val="000000" w:themeColor="text1"/>
          <w:sz w:val="24"/>
          <w:szCs w:val="24"/>
        </w:rPr>
        <w:t>4</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land price for selected Bay Area cities</w:t>
      </w:r>
      <w:r w:rsidR="007D3195">
        <w:rPr>
          <w:rFonts w:ascii="Arial" w:hAnsi="Arial" w:cs="Arial"/>
          <w:i w:val="0"/>
          <w:color w:val="000000" w:themeColor="text1"/>
          <w:sz w:val="24"/>
          <w:szCs w:val="24"/>
        </w:rPr>
        <w:t>.</w:t>
      </w:r>
      <w:r w:rsidRPr="00A85144">
        <w:rPr>
          <w:rFonts w:ascii="Arial" w:hAnsi="Arial" w:cs="Arial"/>
          <w:i w:val="0"/>
          <w:color w:val="000000" w:themeColor="text1"/>
          <w:sz w:val="24"/>
          <w:szCs w:val="24"/>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1F598B3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Listing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493F7774"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these observations concerning geographic distribution of 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13635A7D"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CF7FB20"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 xml:space="preserve">On the other hand, when the full data set is narrowed to a single zip code (I chose my own: 95126), the correlation between these individual features and the home price is much stronger (Figure 5, bottom). Home size is again the strongest individual predictor of price, and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77777777" w:rsidR="003F275A" w:rsidRPr="00A85144" w:rsidRDefault="003F275A" w:rsidP="003F275A">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5</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Correlation between price and listing factors is improved when full set of listings (top) is narrowed to a single zip code (bottom). </w:t>
      </w:r>
    </w:p>
    <w:p w14:paraId="5D45D325" w14:textId="49026B4F" w:rsidR="003F275A" w:rsidRDefault="003F275A" w:rsidP="00776248">
      <w:pPr>
        <w:rPr>
          <w:rFonts w:ascii="Arial" w:eastAsia="Times New Roman" w:hAnsi="Arial" w:cs="Arial"/>
          <w:bCs/>
          <w:color w:val="000000"/>
        </w:rPr>
      </w:pP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 xml:space="preserve">that location-specific factors also contribute to price. To bring “place” into the equation, additional </w:t>
      </w:r>
      <w:r>
        <w:rPr>
          <w:rFonts w:ascii="Arial" w:eastAsia="Times New Roman" w:hAnsi="Arial" w:cs="Arial"/>
          <w:bCs/>
          <w:color w:val="000000"/>
        </w:rPr>
        <w:lastRenderedPageBreak/>
        <w:t>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7114B2A1"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7AAA762D" w:rsidR="00D649C6" w:rsidRDefault="00D649C6" w:rsidP="00776248">
      <w:pPr>
        <w:rPr>
          <w:rFonts w:ascii="Arial" w:eastAsia="Times New Roman" w:hAnsi="Arial" w:cs="Arial"/>
          <w:bCs/>
          <w:color w:val="000000"/>
        </w:rPr>
      </w:pPr>
    </w:p>
    <w:p w14:paraId="0FADBF0C" w14:textId="0532D6CA" w:rsidR="000B5E4B" w:rsidRDefault="000B5E4B" w:rsidP="000B5E4B">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w:t>
      </w:r>
      <w:proofErr w:type="gramStart"/>
      <w:r>
        <w:rPr>
          <w:rFonts w:ascii="Arial" w:eastAsia="Times New Roman" w:hAnsi="Arial" w:cs="Arial"/>
          <w:bCs/>
          <w:color w:val="000000"/>
        </w:rPr>
        <w:t>single family</w:t>
      </w:r>
      <w:proofErr w:type="gramEnd"/>
      <w:r>
        <w:rPr>
          <w:rFonts w:ascii="Arial" w:eastAsia="Times New Roman" w:hAnsi="Arial" w:cs="Arial"/>
          <w:bCs/>
          <w:color w:val="000000"/>
        </w:rPr>
        <w:t xml:space="preserve"> homes in a particular area.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a particular zip code (Figure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78EC8124" w14:textId="6ECAC650" w:rsidR="00C15B33" w:rsidRDefault="00C15B33" w:rsidP="00776248">
      <w:pPr>
        <w:rPr>
          <w:rFonts w:ascii="Arial" w:eastAsia="Times New Roman" w:hAnsi="Arial" w:cs="Arial"/>
          <w:b/>
          <w:bCs/>
          <w:color w:val="000000"/>
        </w:rPr>
      </w:pPr>
    </w:p>
    <w:p w14:paraId="7426D5FB" w14:textId="77777777" w:rsidR="000B5E4B" w:rsidRDefault="000B5E4B"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36720071" wp14:editId="2BA1CA0A">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766DDE23" w14:textId="77777777" w:rsidR="001C761B" w:rsidRPr="00A85144" w:rsidRDefault="001C761B" w:rsidP="001C761B">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6</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Commute times (left) and school quality (right) for zip codes across the Bay Area.  </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lastRenderedPageBreak/>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0CEC3518" w14:textId="77777777" w:rsidR="001C761B" w:rsidRPr="00A85144" w:rsidRDefault="001C761B" w:rsidP="001C761B">
      <w:pPr>
        <w:rPr>
          <w:rFonts w:ascii="Arial" w:hAnsi="Arial" w:cs="Arial"/>
          <w:noProof/>
        </w:rPr>
      </w:pPr>
    </w:p>
    <w:p w14:paraId="5CBDA399" w14:textId="6D93D555" w:rsidR="001C761B" w:rsidRDefault="001C761B" w:rsidP="001C761B">
      <w:pPr>
        <w:rPr>
          <w:rFonts w:ascii="Arial" w:hAnsi="Arial" w:cs="Arial"/>
          <w:noProof/>
        </w:rPr>
      </w:pPr>
      <w:r w:rsidRPr="00A85144">
        <w:rPr>
          <w:rFonts w:ascii="Arial" w:hAnsi="Arial" w:cs="Arial"/>
          <w:noProof/>
        </w:rPr>
        <w:drawing>
          <wp:inline distT="0" distB="0" distL="0" distR="0" wp14:anchorId="47FF3DD9" wp14:editId="54868105">
            <wp:extent cx="3200400" cy="1619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200400" cy="1619479"/>
                    </a:xfrm>
                    <a:prstGeom prst="rect">
                      <a:avLst/>
                    </a:prstGeom>
                    <a:noFill/>
                    <a:ln>
                      <a:noFill/>
                    </a:ln>
                  </pic:spPr>
                </pic:pic>
              </a:graphicData>
            </a:graphic>
          </wp:inline>
        </w:drawing>
      </w:r>
    </w:p>
    <w:p w14:paraId="5C32AFBD" w14:textId="31733CCC" w:rsidR="00AB0236" w:rsidRPr="00A85144" w:rsidRDefault="00AB0236" w:rsidP="00AB0236">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7</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C</w:t>
      </w:r>
      <w:r w:rsidR="007C42D4">
        <w:rPr>
          <w:rFonts w:ascii="Arial" w:hAnsi="Arial" w:cs="Arial"/>
          <w:i w:val="0"/>
          <w:iCs w:val="0"/>
          <w:color w:val="000000" w:themeColor="text1"/>
          <w:sz w:val="24"/>
          <w:szCs w:val="24"/>
        </w:rPr>
        <w:t>orrelation between price and c</w:t>
      </w:r>
      <w:r w:rsidRPr="00A85144">
        <w:rPr>
          <w:rFonts w:ascii="Arial" w:hAnsi="Arial" w:cs="Arial"/>
          <w:i w:val="0"/>
          <w:iCs w:val="0"/>
          <w:color w:val="000000" w:themeColor="text1"/>
          <w:sz w:val="24"/>
          <w:szCs w:val="24"/>
        </w:rPr>
        <w:t xml:space="preserve">ommute times (left) </w:t>
      </w:r>
      <w:r w:rsidR="007C42D4">
        <w:rPr>
          <w:rFonts w:ascii="Arial" w:hAnsi="Arial" w:cs="Arial"/>
          <w:i w:val="0"/>
          <w:iCs w:val="0"/>
          <w:color w:val="000000" w:themeColor="text1"/>
          <w:sz w:val="24"/>
          <w:szCs w:val="24"/>
        </w:rPr>
        <w:t xml:space="preserve">or </w:t>
      </w:r>
      <w:r w:rsidRPr="00A85144">
        <w:rPr>
          <w:rFonts w:ascii="Arial" w:hAnsi="Arial" w:cs="Arial"/>
          <w:i w:val="0"/>
          <w:iCs w:val="0"/>
          <w:color w:val="000000" w:themeColor="text1"/>
          <w:sz w:val="24"/>
          <w:szCs w:val="24"/>
        </w:rPr>
        <w:t xml:space="preserve">school quality (right) across the Bay Area.  </w:t>
      </w:r>
    </w:p>
    <w:p w14:paraId="2D612532" w14:textId="7CDB9A1A" w:rsidR="000B5E4B" w:rsidRDefault="000B5E4B">
      <w:pPr>
        <w:rPr>
          <w:rFonts w:ascii="Arial" w:hAnsi="Arial" w:cs="Arial"/>
          <w:noProof/>
        </w:rPr>
      </w:pP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t>C. Selecting features to include in the model</w:t>
      </w:r>
    </w:p>
    <w:p w14:paraId="7267B620" w14:textId="77777777" w:rsidR="000B5E4B" w:rsidRDefault="000B5E4B" w:rsidP="00467040">
      <w:pPr>
        <w:rPr>
          <w:rFonts w:ascii="Arial" w:hAnsi="Arial" w:cs="Arial"/>
          <w:noProof/>
        </w:rPr>
      </w:pPr>
    </w:p>
    <w:p w14:paraId="326C6314" w14:textId="1B8D662B"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8).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7861EDF0" w14:textId="77777777" w:rsidR="00C15B33" w:rsidRDefault="00C15B33" w:rsidP="00776248">
      <w:pPr>
        <w:rPr>
          <w:rFonts w:ascii="Arial" w:eastAsia="Times New Roman" w:hAnsi="Arial" w:cs="Arial"/>
          <w:b/>
          <w:bCs/>
          <w:color w:val="000000"/>
        </w:rPr>
      </w:pPr>
    </w:p>
    <w:p w14:paraId="620A4427" w14:textId="4DFE63CB" w:rsidR="00C15B33" w:rsidRDefault="00FC765C" w:rsidP="00776248">
      <w:pPr>
        <w:rPr>
          <w:rFonts w:ascii="Arial" w:eastAsia="Times New Roman" w:hAnsi="Arial" w:cs="Arial"/>
          <w:b/>
          <w:bCs/>
          <w:color w:val="000000"/>
        </w:rPr>
      </w:pPr>
      <w:r w:rsidRPr="00A85144">
        <w:rPr>
          <w:rFonts w:ascii="Arial" w:hAnsi="Arial" w:cs="Arial"/>
          <w:noProof/>
        </w:rPr>
        <w:drawing>
          <wp:inline distT="0" distB="0" distL="0" distR="0" wp14:anchorId="743126F5" wp14:editId="60B44CA0">
            <wp:extent cx="3143274" cy="3108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143274" cy="3108960"/>
                    </a:xfrm>
                    <a:prstGeom prst="rect">
                      <a:avLst/>
                    </a:prstGeom>
                    <a:noFill/>
                    <a:ln>
                      <a:noFill/>
                    </a:ln>
                  </pic:spPr>
                </pic:pic>
              </a:graphicData>
            </a:graphic>
          </wp:inline>
        </w:drawing>
      </w:r>
    </w:p>
    <w:p w14:paraId="1730FE65" w14:textId="20E13807" w:rsidR="00FC765C" w:rsidRPr="00A85144" w:rsidRDefault="00FC765C" w:rsidP="00FC765C">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8</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proofErr w:type="spellStart"/>
      <w:r w:rsidR="00FE0F33">
        <w:rPr>
          <w:rFonts w:ascii="Arial" w:hAnsi="Arial" w:cs="Arial"/>
          <w:i w:val="0"/>
          <w:iCs w:val="0"/>
          <w:color w:val="000000" w:themeColor="text1"/>
          <w:sz w:val="24"/>
          <w:szCs w:val="24"/>
        </w:rPr>
        <w:t>Pairplot</w:t>
      </w:r>
      <w:proofErr w:type="spellEnd"/>
      <w:r w:rsidR="00FE0F33">
        <w:rPr>
          <w:rFonts w:ascii="Arial" w:hAnsi="Arial" w:cs="Arial"/>
          <w:i w:val="0"/>
          <w:iCs w:val="0"/>
          <w:color w:val="000000" w:themeColor="text1"/>
          <w:sz w:val="24"/>
          <w:szCs w:val="24"/>
        </w:rPr>
        <w:t xml:space="preserve"> assessing</w:t>
      </w:r>
      <w:r>
        <w:rPr>
          <w:rFonts w:ascii="Arial" w:hAnsi="Arial" w:cs="Arial"/>
          <w:i w:val="0"/>
          <w:iCs w:val="0"/>
          <w:color w:val="000000" w:themeColor="text1"/>
          <w:sz w:val="24"/>
          <w:szCs w:val="24"/>
        </w:rPr>
        <w:t xml:space="preserve"> correlations among independent variables. </w:t>
      </w:r>
    </w:p>
    <w:p w14:paraId="46700A1B" w14:textId="68CEFC1D" w:rsidR="000B5E4B" w:rsidRDefault="00CE4B3A" w:rsidP="000B5E4B">
      <w:pPr>
        <w:rPr>
          <w:rFonts w:ascii="Arial" w:eastAsia="Times New Roman" w:hAnsi="Arial" w:cs="Arial"/>
          <w:color w:val="000000"/>
        </w:rPr>
      </w:pPr>
      <w:r>
        <w:rPr>
          <w:rFonts w:ascii="Arial" w:eastAsia="Times New Roman" w:hAnsi="Arial" w:cs="Arial"/>
          <w:color w:val="000000"/>
        </w:rPr>
        <w:lastRenderedPageBreak/>
        <w:t>As the</w:t>
      </w:r>
      <w:r w:rsidR="000B5E4B">
        <w:rPr>
          <w:rFonts w:ascii="Arial" w:eastAsia="Times New Roman" w:hAnsi="Arial" w:cs="Arial"/>
          <w:color w:val="000000"/>
        </w:rPr>
        <w:t xml:space="preserve"> strongest independent predictor of price</w:t>
      </w:r>
      <w:r>
        <w:rPr>
          <w:rFonts w:ascii="Arial" w:eastAsia="Times New Roman" w:hAnsi="Arial" w:cs="Arial"/>
          <w:color w:val="000000"/>
        </w:rPr>
        <w:t>, home size</w:t>
      </w:r>
      <w:r w:rsidR="000B5E4B">
        <w:rPr>
          <w:rFonts w:ascii="Arial" w:eastAsia="Times New Roman" w:hAnsi="Arial" w:cs="Arial"/>
          <w:color w:val="000000"/>
        </w:rPr>
        <w:t xml:space="preserve"> (</w:t>
      </w:r>
      <w:r w:rsidR="000B5E4B" w:rsidRPr="00DC7D93">
        <w:rPr>
          <w:rFonts w:ascii="Arial" w:eastAsia="Times New Roman" w:hAnsi="Arial" w:cs="Arial"/>
          <w:i/>
          <w:iCs/>
          <w:color w:val="000000"/>
        </w:rPr>
        <w:t>R</w:t>
      </w:r>
      <w:r w:rsidR="000B5E4B" w:rsidRPr="00DC7D93">
        <w:rPr>
          <w:rFonts w:ascii="Arial" w:eastAsia="Times New Roman" w:hAnsi="Arial" w:cs="Arial"/>
          <w:color w:val="000000"/>
          <w:vertAlign w:val="superscript"/>
        </w:rPr>
        <w:t>2</w:t>
      </w:r>
      <w:r w:rsidR="000B5E4B">
        <w:rPr>
          <w:rFonts w:ascii="Arial" w:eastAsia="Times New Roman" w:hAnsi="Arial" w:cs="Arial"/>
          <w:color w:val="000000"/>
        </w:rPr>
        <w:t xml:space="preserve"> = 0.56, Figure 5, top)</w:t>
      </w:r>
      <w:r>
        <w:rPr>
          <w:rFonts w:ascii="Arial" w:eastAsia="Times New Roman" w:hAnsi="Arial" w:cs="Arial"/>
          <w:color w:val="000000"/>
        </w:rPr>
        <w:t xml:space="preserve"> </w:t>
      </w:r>
      <w:r w:rsidR="000B5E4B">
        <w:rPr>
          <w:rFonts w:ascii="Arial" w:eastAsia="Times New Roman" w:hAnsi="Arial" w:cs="Arial"/>
          <w:color w:val="000000"/>
        </w:rPr>
        <w:t xml:space="preserve">was kept in the model while </w:t>
      </w:r>
      <w:r w:rsidR="00E50308">
        <w:rPr>
          <w:rFonts w:ascii="Arial" w:eastAsia="Times New Roman" w:hAnsi="Arial" w:cs="Arial"/>
          <w:color w:val="000000"/>
        </w:rPr>
        <w:t>number of bedrooms and bathrooms was discarded. Bringing in the commute time and school quality data, the linear regression model was constructed as:</w:t>
      </w:r>
    </w:p>
    <w:p w14:paraId="1B51B572" w14:textId="28AA9535" w:rsidR="00E50308" w:rsidRDefault="00E50308" w:rsidP="000B5E4B">
      <w:pPr>
        <w:rPr>
          <w:rFonts w:ascii="Arial" w:eastAsia="Times New Roman" w:hAnsi="Arial" w:cs="Arial"/>
          <w:color w:val="000000"/>
        </w:rPr>
      </w:pPr>
    </w:p>
    <w:p w14:paraId="332ACDF9" w14:textId="463C62EC" w:rsidR="00E50308" w:rsidRPr="00AE2DC1" w:rsidRDefault="00E50308" w:rsidP="000B5E4B">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48756D00" w14:textId="5BE3735D" w:rsidR="00FC765C" w:rsidRDefault="00FC765C" w:rsidP="00776248">
      <w:pPr>
        <w:rPr>
          <w:rFonts w:ascii="Arial" w:eastAsia="Times New Roman" w:hAnsi="Arial" w:cs="Arial"/>
          <w:b/>
          <w:bCs/>
          <w:color w:val="000000"/>
        </w:rPr>
      </w:pPr>
    </w:p>
    <w:p w14:paraId="48146E57" w14:textId="77777777" w:rsidR="003F2170" w:rsidRDefault="003F2170" w:rsidP="00776248">
      <w:pPr>
        <w:rPr>
          <w:rFonts w:ascii="Arial" w:eastAsia="Times New Roman" w:hAnsi="Arial" w:cs="Arial"/>
          <w:color w:val="000000"/>
        </w:rPr>
      </w:pPr>
    </w:p>
    <w:p w14:paraId="08F0CDAE" w14:textId="180B21E6"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t>D. Fitting</w:t>
      </w:r>
      <w:r w:rsidR="000A1022">
        <w:rPr>
          <w:rFonts w:ascii="Arial" w:eastAsia="Times New Roman" w:hAnsi="Arial" w:cs="Arial"/>
          <w:i/>
          <w:iCs/>
          <w:color w:val="000000"/>
        </w:rPr>
        <w:t>,</w:t>
      </w:r>
      <w:r w:rsidRPr="003F2170">
        <w:rPr>
          <w:rFonts w:ascii="Arial" w:eastAsia="Times New Roman" w:hAnsi="Arial" w:cs="Arial"/>
          <w:i/>
          <w:iCs/>
          <w:color w:val="000000"/>
        </w:rPr>
        <w:t xml:space="preserve"> </w:t>
      </w:r>
      <w:r w:rsidR="00415158">
        <w:rPr>
          <w:rFonts w:ascii="Arial" w:eastAsia="Times New Roman" w:hAnsi="Arial" w:cs="Arial"/>
          <w:i/>
          <w:iCs/>
          <w:color w:val="000000"/>
        </w:rPr>
        <w:t>interpreting</w:t>
      </w:r>
      <w:r w:rsidR="000A1022">
        <w:rPr>
          <w:rFonts w:ascii="Arial" w:eastAsia="Times New Roman" w:hAnsi="Arial" w:cs="Arial"/>
          <w:i/>
          <w:iCs/>
          <w:color w:val="000000"/>
        </w:rPr>
        <w:t>, and assessing</w:t>
      </w:r>
      <w:r w:rsidR="00415158">
        <w:rPr>
          <w:rFonts w:ascii="Arial" w:eastAsia="Times New Roman" w:hAnsi="Arial" w:cs="Arial"/>
          <w:i/>
          <w:iCs/>
          <w:color w:val="000000"/>
        </w:rPr>
        <w:t xml:space="preserve"> the model</w:t>
      </w:r>
    </w:p>
    <w:p w14:paraId="76BAEF3F" w14:textId="77777777" w:rsidR="003F2170" w:rsidRDefault="003F2170" w:rsidP="00776248">
      <w:pPr>
        <w:rPr>
          <w:rFonts w:ascii="Arial" w:eastAsia="Times New Roman" w:hAnsi="Arial" w:cs="Arial"/>
          <w:color w:val="000000"/>
        </w:rPr>
      </w:pPr>
    </w:p>
    <w:p w14:paraId="3CD0380D" w14:textId="358AC76E"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filtered first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It appears as though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776248">
      <w:pPr>
        <w:rPr>
          <w:rFonts w:ascii="Arial" w:eastAsia="Times New Roman" w:hAnsi="Arial" w:cs="Arial"/>
          <w:color w:val="000000"/>
        </w:rPr>
      </w:pPr>
      <w:r w:rsidRPr="00A85144">
        <w:rPr>
          <w:rFonts w:ascii="Arial" w:hAnsi="Arial" w:cs="Arial"/>
          <w:noProof/>
        </w:rPr>
        <w:drawing>
          <wp:inline distT="0" distB="0" distL="0" distR="0" wp14:anchorId="5E422750" wp14:editId="0C080C34">
            <wp:extent cx="4297680" cy="264885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20274"/>
                    <a:stretch/>
                  </pic:blipFill>
                  <pic:spPr bwMode="auto">
                    <a:xfrm>
                      <a:off x="0" y="0"/>
                      <a:ext cx="4297680" cy="2648853"/>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1F306148" w:rsidR="008F3BF8" w:rsidRPr="00DC4D6D" w:rsidRDefault="008F3BF8" w:rsidP="00DC4D6D">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9</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Pr>
          <w:rFonts w:ascii="Arial" w:hAnsi="Arial" w:cs="Arial"/>
          <w:i w:val="0"/>
          <w:iCs w:val="0"/>
          <w:color w:val="000000" w:themeColor="text1"/>
          <w:sz w:val="24"/>
          <w:szCs w:val="24"/>
        </w:rPr>
        <w:t xml:space="preserve">Regression summary </w:t>
      </w:r>
      <w:r w:rsidR="00C101FA">
        <w:rPr>
          <w:rFonts w:ascii="Arial" w:hAnsi="Arial" w:cs="Arial"/>
          <w:i w:val="0"/>
          <w:iCs w:val="0"/>
          <w:color w:val="000000" w:themeColor="text1"/>
          <w:sz w:val="24"/>
          <w:szCs w:val="24"/>
        </w:rPr>
        <w:t>for the fit based on</w:t>
      </w:r>
      <w:r>
        <w:rPr>
          <w:rFonts w:ascii="Arial" w:hAnsi="Arial" w:cs="Arial"/>
          <w:i w:val="0"/>
          <w:iCs w:val="0"/>
          <w:color w:val="000000" w:themeColor="text1"/>
          <w:sz w:val="24"/>
          <w:szCs w:val="24"/>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lastRenderedPageBreak/>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5F46311D"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00481B8A">
        <w:rPr>
          <w:rFonts w:ascii="Arial" w:eastAsia="Times New Roman" w:hAnsi="Arial" w:cs="Arial"/>
          <w:i/>
          <w:iCs/>
          <w:color w:val="000000"/>
        </w:rPr>
        <w:t xml:space="preserve"> </w:t>
      </w:r>
      <w:r w:rsidR="00A15DC6">
        <w:rPr>
          <w:rFonts w:ascii="Arial" w:eastAsia="Times New Roman" w:hAnsi="Arial" w:cs="Arial"/>
          <w:i/>
          <w:iCs/>
          <w:color w:val="000000"/>
        </w:rPr>
        <w:sym w:font="Symbol" w:char="F0BB"/>
      </w:r>
      <w:r>
        <w:rPr>
          <w:rFonts w:ascii="Arial" w:eastAsia="Times New Roman" w:hAnsi="Arial" w:cs="Arial"/>
          <w:i/>
          <w:iCs/>
          <w:color w:val="000000"/>
        </w:rPr>
        <w:t xml:space="preserve"> </w:t>
      </w:r>
      <w:r w:rsidR="00481B8A">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(-$14,180 / min)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(min)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$8,959 / % proficient)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475529E4" w14:textId="77777777" w:rsidR="00C101FA" w:rsidRDefault="00C101FA" w:rsidP="00776248">
      <w:pPr>
        <w:rPr>
          <w:rFonts w:ascii="Arial" w:eastAsia="Times New Roman" w:hAnsi="Arial" w:cs="Arial"/>
          <w:color w:val="000000"/>
        </w:rPr>
      </w:pPr>
    </w:p>
    <w:p w14:paraId="72106F19" w14:textId="7A2A8EBB" w:rsidR="0056464D" w:rsidRDefault="00E66054" w:rsidP="00776248">
      <w:pPr>
        <w:rPr>
          <w:rFonts w:ascii="Arial" w:eastAsia="Times New Roman" w:hAnsi="Arial" w:cs="Arial"/>
          <w:color w:val="000000"/>
        </w:rPr>
      </w:pPr>
      <w:r>
        <w:rPr>
          <w:rFonts w:ascii="Arial" w:eastAsia="Times New Roman" w:hAnsi="Arial" w:cs="Arial"/>
          <w:color w:val="000000"/>
        </w:rPr>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 xml:space="preserve">the </w:t>
      </w:r>
      <w:r w:rsidR="009C5B63">
        <w:rPr>
          <w:rFonts w:ascii="Arial" w:eastAsia="Times New Roman" w:hAnsi="Arial" w:cs="Arial"/>
          <w:color w:val="000000"/>
        </w:rPr>
        <w:t>actual</w:t>
      </w:r>
      <w:r>
        <w:rPr>
          <w:rFonts w:ascii="Arial" w:eastAsia="Times New Roman" w:hAnsi="Arial" w:cs="Arial"/>
          <w:color w:val="000000"/>
        </w:rPr>
        <w:t xml:space="preserve"> and predicted list price was calculated. This collection of price differences follows a normal distribution, which tightens up around zero after incorporation of location-specific (commute, schools) data (Figure 10). </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776248">
      <w:pPr>
        <w:rPr>
          <w:rFonts w:ascii="Arial" w:eastAsia="Times New Roman" w:hAnsi="Arial" w:cs="Arial"/>
          <w:color w:val="000000"/>
        </w:rPr>
      </w:pPr>
      <w:r w:rsidRPr="00A85144">
        <w:rPr>
          <w:rFonts w:ascii="Arial" w:hAnsi="Arial" w:cs="Arial"/>
          <w:noProof/>
        </w:rPr>
        <w:drawing>
          <wp:inline distT="0" distB="0" distL="0" distR="0" wp14:anchorId="28FFA3F0" wp14:editId="6986F713">
            <wp:extent cx="3115180" cy="2926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115180" cy="2926080"/>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3D378D89" w:rsidR="00F853C9" w:rsidRPr="00F853C9" w:rsidRDefault="00F853C9" w:rsidP="00F853C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10</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sidR="008570C4">
        <w:rPr>
          <w:rFonts w:ascii="Arial" w:hAnsi="Arial" w:cs="Arial"/>
          <w:i w:val="0"/>
          <w:iCs w:val="0"/>
          <w:color w:val="000000" w:themeColor="text1"/>
          <w:sz w:val="24"/>
          <w:szCs w:val="24"/>
        </w:rPr>
        <w:t>Difference between list price and predicted price before (grey) and after (blue) inclusion of commute time and school quality</w:t>
      </w:r>
      <w:r>
        <w:rPr>
          <w:rFonts w:ascii="Arial" w:hAnsi="Arial" w:cs="Arial"/>
          <w:i w:val="0"/>
          <w:iCs w:val="0"/>
          <w:color w:val="000000" w:themeColor="text1"/>
          <w:sz w:val="24"/>
          <w:szCs w:val="24"/>
        </w:rPr>
        <w:t>.</w:t>
      </w:r>
    </w:p>
    <w:p w14:paraId="5289CF6E" w14:textId="2D0B6025" w:rsidR="00F853C9" w:rsidRDefault="00F853C9" w:rsidP="00776248">
      <w:pPr>
        <w:rPr>
          <w:rFonts w:ascii="Arial" w:eastAsia="Times New Roman" w:hAnsi="Arial" w:cs="Arial"/>
          <w:color w:val="000000"/>
        </w:rPr>
      </w:pPr>
    </w:p>
    <w:p w14:paraId="57CCA6CD" w14:textId="5872B1D3" w:rsidR="000A1022" w:rsidRDefault="0002401D" w:rsidP="00776248">
      <w:pPr>
        <w:rPr>
          <w:rFonts w:ascii="Arial" w:eastAsia="Times New Roman" w:hAnsi="Arial" w:cs="Arial"/>
          <w:color w:val="000000"/>
        </w:rPr>
      </w:pPr>
      <w:r>
        <w:rPr>
          <w:rFonts w:ascii="Arial" w:eastAsia="Times New Roman" w:hAnsi="Arial" w:cs="Arial"/>
          <w:color w:val="000000"/>
        </w:rPr>
        <w:t>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 In practice, the distribution width is determined by two factors: (1) </w:t>
      </w:r>
      <w:r w:rsidR="000A1022">
        <w:rPr>
          <w:rFonts w:ascii="Arial" w:eastAsia="Times New Roman" w:hAnsi="Arial" w:cs="Arial"/>
          <w:color w:val="000000"/>
        </w:rPr>
        <w:t>aspects</w:t>
      </w:r>
      <w:r>
        <w:rPr>
          <w:rFonts w:ascii="Arial" w:eastAsia="Times New Roman" w:hAnsi="Arial" w:cs="Arial"/>
          <w:color w:val="000000"/>
        </w:rPr>
        <w:t xml:space="preserve"> of a home </w:t>
      </w:r>
      <w:r w:rsidR="000A1022">
        <w:rPr>
          <w:rFonts w:ascii="Arial" w:eastAsia="Times New Roman" w:hAnsi="Arial" w:cs="Arial"/>
          <w:color w:val="000000"/>
        </w:rPr>
        <w:t xml:space="preserve">and its </w:t>
      </w:r>
      <w:r w:rsidR="00127523">
        <w:rPr>
          <w:rFonts w:ascii="Arial" w:eastAsia="Times New Roman" w:hAnsi="Arial" w:cs="Arial"/>
          <w:color w:val="000000"/>
        </w:rPr>
        <w:t>surroundings</w:t>
      </w:r>
      <w:r w:rsidR="000A1022">
        <w:rPr>
          <w:rFonts w:ascii="Arial" w:eastAsia="Times New Roman" w:hAnsi="Arial" w:cs="Arial"/>
          <w:color w:val="000000"/>
        </w:rPr>
        <w:t xml:space="preserve"> </w:t>
      </w:r>
      <w:r w:rsidR="00127523">
        <w:rPr>
          <w:rFonts w:ascii="Arial" w:eastAsia="Times New Roman" w:hAnsi="Arial" w:cs="Arial"/>
          <w:color w:val="000000"/>
        </w:rPr>
        <w:t xml:space="preserve">that may affect price but are </w:t>
      </w:r>
      <w:r w:rsidR="000A1022">
        <w:rPr>
          <w:rFonts w:ascii="Arial" w:eastAsia="Times New Roman" w:hAnsi="Arial" w:cs="Arial"/>
          <w:color w:val="000000"/>
        </w:rPr>
        <w:t xml:space="preserve">not included in this model, and (2) mismatch between intrinsic home value and list price set by agent or homeowner. </w:t>
      </w:r>
    </w:p>
    <w:p w14:paraId="56221D34" w14:textId="75C727CF" w:rsidR="000A1022" w:rsidRDefault="000A1022" w:rsidP="00776248">
      <w:pPr>
        <w:rPr>
          <w:rFonts w:ascii="Arial" w:eastAsia="Times New Roman" w:hAnsi="Arial" w:cs="Arial"/>
          <w:color w:val="000000"/>
        </w:rPr>
      </w:pPr>
    </w:p>
    <w:p w14:paraId="287444FC" w14:textId="5E4AC24E" w:rsidR="0002401D" w:rsidRDefault="00414B1D" w:rsidP="00776248">
      <w:pPr>
        <w:rPr>
          <w:rFonts w:ascii="Arial" w:eastAsia="Times New Roman" w:hAnsi="Arial" w:cs="Arial"/>
          <w:color w:val="000000"/>
        </w:rPr>
      </w:pPr>
      <w:r>
        <w:rPr>
          <w:rFonts w:ascii="Arial" w:eastAsia="Times New Roman" w:hAnsi="Arial" w:cs="Arial"/>
          <w:color w:val="000000"/>
        </w:rPr>
        <w:t xml:space="preserve">To address the first, one might </w:t>
      </w:r>
      <w:r w:rsidR="00127523">
        <w:rPr>
          <w:rFonts w:ascii="Arial" w:eastAsia="Times New Roman" w:hAnsi="Arial" w:cs="Arial"/>
          <w:color w:val="000000"/>
        </w:rPr>
        <w:t xml:space="preserve">add additional features (e.g., </w:t>
      </w:r>
      <w:r w:rsidR="00EA1899">
        <w:rPr>
          <w:rFonts w:ascii="Arial" w:eastAsia="Times New Roman" w:hAnsi="Arial" w:cs="Arial"/>
          <w:color w:val="000000"/>
        </w:rPr>
        <w:t xml:space="preserve">local crime rate, </w:t>
      </w:r>
      <w:r w:rsidR="00127523">
        <w:rPr>
          <w:rFonts w:ascii="Arial" w:eastAsia="Times New Roman" w:hAnsi="Arial" w:cs="Arial"/>
          <w:color w:val="000000"/>
        </w:rPr>
        <w:t>aesthetics of neighborhood</w:t>
      </w:r>
      <w:r w:rsidR="00590C4E">
        <w:rPr>
          <w:rFonts w:ascii="Arial" w:eastAsia="Times New Roman" w:hAnsi="Arial" w:cs="Arial"/>
          <w:color w:val="000000"/>
        </w:rPr>
        <w:t>, state of (dis)repair of the property</w:t>
      </w:r>
      <w:r w:rsidR="00127523">
        <w:rPr>
          <w:rFonts w:ascii="Arial" w:eastAsia="Times New Roman" w:hAnsi="Arial" w:cs="Arial"/>
          <w:color w:val="000000"/>
        </w:rPr>
        <w:t>) to the data set and re-run the regression.</w:t>
      </w:r>
      <w:r w:rsidR="00DA4ADF">
        <w:rPr>
          <w:rFonts w:ascii="Arial" w:eastAsia="Times New Roman" w:hAnsi="Arial" w:cs="Arial"/>
          <w:color w:val="000000"/>
        </w:rPr>
        <w:t xml:space="preserve"> </w:t>
      </w:r>
      <w:r w:rsidR="00EA1899">
        <w:rPr>
          <w:rFonts w:ascii="Arial" w:eastAsia="Times New Roman" w:hAnsi="Arial" w:cs="Arial"/>
          <w:color w:val="000000"/>
        </w:rPr>
        <w:t xml:space="preserve">Trulia has made available </w:t>
      </w:r>
      <w:r w:rsidR="00127523">
        <w:rPr>
          <w:rFonts w:ascii="Arial" w:eastAsia="Times New Roman" w:hAnsi="Arial" w:cs="Arial"/>
          <w:color w:val="000000"/>
        </w:rPr>
        <w:t>high-resolution maps of crime risk,</w:t>
      </w:r>
      <w:r w:rsidR="007C542D" w:rsidRPr="007C542D">
        <w:rPr>
          <w:rFonts w:ascii="Arial" w:eastAsia="Times New Roman" w:hAnsi="Arial" w:cs="Arial"/>
          <w:color w:val="000000"/>
          <w:vertAlign w:val="superscript"/>
        </w:rPr>
        <w:t>5</w:t>
      </w:r>
      <w:r w:rsidR="007C542D">
        <w:rPr>
          <w:rFonts w:ascii="Arial" w:eastAsia="Times New Roman" w:hAnsi="Arial" w:cs="Arial"/>
          <w:color w:val="000000"/>
        </w:rPr>
        <w:t xml:space="preserve"> </w:t>
      </w:r>
      <w:r w:rsidR="00DA4ADF">
        <w:rPr>
          <w:rFonts w:ascii="Arial" w:eastAsia="Times New Roman" w:hAnsi="Arial" w:cs="Arial"/>
          <w:color w:val="000000"/>
        </w:rPr>
        <w:t>but unfortunately</w:t>
      </w:r>
      <w:r w:rsidR="00590C4E">
        <w:rPr>
          <w:rFonts w:ascii="Arial" w:eastAsia="Times New Roman" w:hAnsi="Arial" w:cs="Arial"/>
          <w:color w:val="000000"/>
        </w:rPr>
        <w:t>, to my knowledge,</w:t>
      </w:r>
      <w:r w:rsidR="00DA4ADF">
        <w:rPr>
          <w:rFonts w:ascii="Arial" w:eastAsia="Times New Roman" w:hAnsi="Arial" w:cs="Arial"/>
          <w:color w:val="000000"/>
        </w:rPr>
        <w:t xml:space="preserve"> </w:t>
      </w:r>
      <w:r w:rsidR="007C542D">
        <w:rPr>
          <w:rFonts w:ascii="Arial" w:eastAsia="Times New Roman" w:hAnsi="Arial" w:cs="Arial"/>
          <w:color w:val="000000"/>
        </w:rPr>
        <w:t>the underlying data</w:t>
      </w:r>
      <w:r w:rsidR="00EA1899">
        <w:rPr>
          <w:rFonts w:ascii="Arial" w:eastAsia="Times New Roman" w:hAnsi="Arial" w:cs="Arial"/>
          <w:color w:val="000000"/>
        </w:rPr>
        <w:t xml:space="preserve"> </w:t>
      </w:r>
      <w:r w:rsidR="00251BAF">
        <w:rPr>
          <w:rFonts w:ascii="Arial" w:eastAsia="Times New Roman" w:hAnsi="Arial" w:cs="Arial"/>
          <w:color w:val="000000"/>
        </w:rPr>
        <w:t xml:space="preserve">has not been released. Neighborhood aesthetics </w:t>
      </w:r>
      <w:r w:rsidR="00DA4ADF">
        <w:rPr>
          <w:rFonts w:ascii="Arial" w:eastAsia="Times New Roman" w:hAnsi="Arial" w:cs="Arial"/>
          <w:color w:val="000000"/>
        </w:rPr>
        <w:t xml:space="preserve">might be approximated by quantifying desirable attributes such as tree coverage or elevation. </w:t>
      </w:r>
      <w:r w:rsidR="0002401D">
        <w:rPr>
          <w:rFonts w:ascii="Arial" w:eastAsia="Times New Roman" w:hAnsi="Arial" w:cs="Arial"/>
          <w:color w:val="000000"/>
        </w:rPr>
        <w:br w:type="page"/>
      </w:r>
    </w:p>
    <w:p w14:paraId="426CA047" w14:textId="38255949"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lastRenderedPageBreak/>
        <w:t>E</w:t>
      </w:r>
      <w:r w:rsidRPr="003F2170">
        <w:rPr>
          <w:rFonts w:ascii="Arial" w:eastAsia="Times New Roman" w:hAnsi="Arial" w:cs="Arial"/>
          <w:i/>
          <w:iCs/>
          <w:color w:val="000000"/>
        </w:rPr>
        <w:t xml:space="preserve">. </w:t>
      </w:r>
      <w:r w:rsidR="0056464D">
        <w:rPr>
          <w:rFonts w:ascii="Arial" w:eastAsia="Times New Roman" w:hAnsi="Arial" w:cs="Arial"/>
          <w:i/>
          <w:iCs/>
          <w:color w:val="000000"/>
        </w:rPr>
        <w:t>Finding undervalued listings</w:t>
      </w:r>
    </w:p>
    <w:p w14:paraId="591C7F53" w14:textId="354D6726" w:rsidR="003F2170" w:rsidRDefault="003F2170" w:rsidP="00776248">
      <w:pPr>
        <w:rPr>
          <w:rFonts w:ascii="Arial" w:eastAsia="Times New Roman" w:hAnsi="Arial" w:cs="Arial"/>
          <w:color w:val="000000"/>
        </w:rPr>
      </w:pPr>
    </w:p>
    <w:p w14:paraId="31836C60" w14:textId="6A9D6022" w:rsidR="00C15B33" w:rsidRPr="008F3BF8" w:rsidRDefault="00705A0B" w:rsidP="00776248">
      <w:pPr>
        <w:rPr>
          <w:rFonts w:ascii="Arial" w:eastAsia="Times New Roman" w:hAnsi="Arial" w:cs="Arial"/>
          <w:color w:val="000000"/>
        </w:rPr>
      </w:pPr>
      <w:r>
        <w:rPr>
          <w:rFonts w:ascii="Arial" w:eastAsia="Times New Roman" w:hAnsi="Arial" w:cs="Arial"/>
          <w:color w:val="000000"/>
        </w:rPr>
        <w:t xml:space="preserve">Buying </w:t>
      </w:r>
      <w:r w:rsidR="009C5B63">
        <w:rPr>
          <w:rFonts w:ascii="Arial" w:eastAsia="Times New Roman" w:hAnsi="Arial" w:cs="Arial"/>
          <w:color w:val="000000"/>
        </w:rPr>
        <w:t>undervalued</w:t>
      </w:r>
      <w:r>
        <w:rPr>
          <w:rFonts w:ascii="Arial" w:eastAsia="Times New Roman" w:hAnsi="Arial" w:cs="Arial"/>
          <w:color w:val="000000"/>
        </w:rPr>
        <w:t xml:space="preserve"> assets is a core tenet of smart investing</w:t>
      </w:r>
      <w:r w:rsidR="000133B8">
        <w:rPr>
          <w:rFonts w:ascii="Arial" w:eastAsia="Times New Roman" w:hAnsi="Arial" w:cs="Arial"/>
          <w:color w:val="000000"/>
        </w:rPr>
        <w:t>.</w:t>
      </w:r>
      <w:r w:rsidR="000133B8" w:rsidRPr="00705A0B">
        <w:rPr>
          <w:rFonts w:ascii="Arial" w:eastAsia="Times New Roman" w:hAnsi="Arial" w:cs="Arial"/>
          <w:color w:val="000000"/>
          <w:vertAlign w:val="superscript"/>
        </w:rPr>
        <w:t>6</w:t>
      </w:r>
      <w:r>
        <w:rPr>
          <w:rFonts w:ascii="Arial" w:eastAsia="Times New Roman" w:hAnsi="Arial" w:cs="Arial"/>
          <w:color w:val="000000"/>
        </w:rPr>
        <w:t xml:space="preserve">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w:t>
      </w:r>
      <w:r>
        <w:rPr>
          <w:rFonts w:ascii="Arial" w:eastAsia="Times New Roman" w:hAnsi="Arial" w:cs="Arial"/>
          <w:color w:val="000000"/>
        </w:rPr>
        <w:t>nstitutional i</w:t>
      </w:r>
      <w:r w:rsidR="00163376">
        <w:rPr>
          <w:rFonts w:ascii="Arial" w:eastAsia="Times New Roman" w:hAnsi="Arial" w:cs="Arial"/>
          <w:color w:val="000000"/>
        </w:rPr>
        <w:t>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w:t>
      </w:r>
      <w:r>
        <w:rPr>
          <w:rFonts w:ascii="Arial" w:eastAsia="Times New Roman" w:hAnsi="Arial" w:cs="Arial"/>
          <w:color w:val="000000"/>
        </w:rPr>
        <w:t>may</w:t>
      </w:r>
      <w:r w:rsidR="00072FD5">
        <w:rPr>
          <w:rFonts w:ascii="Arial" w:eastAsia="Times New Roman" w:hAnsi="Arial" w:cs="Arial"/>
          <w:color w:val="000000"/>
        </w:rPr>
        <w:t xml:space="preserve"> be undervalued</w:t>
      </w:r>
      <w:r w:rsidR="00163376">
        <w:rPr>
          <w:rFonts w:ascii="Arial" w:eastAsia="Times New Roman" w:hAnsi="Arial" w:cs="Arial"/>
          <w:color w:val="000000"/>
        </w:rPr>
        <w:t xml:space="preserve"> with respect to the rest of the market. </w:t>
      </w:r>
      <w:r w:rsidR="009C5B63">
        <w:rPr>
          <w:rFonts w:ascii="Arial" w:eastAsia="Times New Roman" w:hAnsi="Arial" w:cs="Arial"/>
          <w:color w:val="000000"/>
        </w:rPr>
        <w:t xml:space="preserve">To this end, the location of each listing was plotted on a terrain map with marker color now denoting the difference between actual and predicted price (Figure 11). </w:t>
      </w:r>
      <w:r w:rsidR="003B0063">
        <w:rPr>
          <w:rFonts w:ascii="Arial" w:eastAsia="Times New Roman" w:hAnsi="Arial" w:cs="Arial"/>
          <w:color w:val="000000"/>
        </w:rPr>
        <w:t xml:space="preserve">Undervalued listings (shown in red) are those that offer a combination of the four features (home and lot size, commute time and school quality) that the hypersurface of best fit anticipates should be priced above the observed list price. According to the model, </w:t>
      </w:r>
      <w:r w:rsidR="00D15DF5">
        <w:rPr>
          <w:rFonts w:ascii="Arial" w:eastAsia="Times New Roman" w:hAnsi="Arial" w:cs="Arial"/>
          <w:color w:val="000000"/>
        </w:rPr>
        <w:t>undervalued areas can be found in San Francisco (</w:t>
      </w:r>
      <w:r w:rsidR="00D15DF5">
        <w:rPr>
          <w:rFonts w:ascii="Arial" w:eastAsia="Times New Roman" w:hAnsi="Arial" w:cs="Arial"/>
          <w:color w:val="000000"/>
        </w:rPr>
        <w:t>Sunset and Bayview districts</w:t>
      </w:r>
      <w:r w:rsidR="00D15DF5">
        <w:rPr>
          <w:rFonts w:ascii="Arial" w:eastAsia="Times New Roman" w:hAnsi="Arial" w:cs="Arial"/>
          <w:color w:val="000000"/>
        </w:rPr>
        <w:t>), along the Peninsula (</w:t>
      </w:r>
      <w:r w:rsidR="003B0063">
        <w:rPr>
          <w:rFonts w:ascii="Arial" w:eastAsia="Times New Roman" w:hAnsi="Arial" w:cs="Arial"/>
          <w:color w:val="000000"/>
        </w:rPr>
        <w:t>Daly City and East Palo Alto</w:t>
      </w:r>
      <w:r w:rsidR="00D15DF5">
        <w:rPr>
          <w:rFonts w:ascii="Arial" w:eastAsia="Times New Roman" w:hAnsi="Arial" w:cs="Arial"/>
          <w:color w:val="000000"/>
        </w:rPr>
        <w:t>),</w:t>
      </w:r>
      <w:r w:rsidR="003B0063">
        <w:rPr>
          <w:rFonts w:ascii="Arial" w:eastAsia="Times New Roman" w:hAnsi="Arial" w:cs="Arial"/>
          <w:color w:val="000000"/>
        </w:rPr>
        <w:t xml:space="preserve"> </w:t>
      </w:r>
      <w:r w:rsidR="00D15DF5">
        <w:rPr>
          <w:rFonts w:ascii="Arial" w:eastAsia="Times New Roman" w:hAnsi="Arial" w:cs="Arial"/>
          <w:color w:val="000000"/>
        </w:rPr>
        <w:t xml:space="preserve">in the East Bay (Alameda, Orinda, Hayward, and Fremont), and Marin (San Anselmo). Aside from a few listings in West San Jose, the South Bay looks to be uniformly overvalued. </w:t>
      </w: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776248">
      <w:pPr>
        <w:rPr>
          <w:rFonts w:ascii="Arial" w:eastAsia="Times New Roman" w:hAnsi="Arial" w:cs="Arial"/>
          <w:b/>
          <w:bCs/>
          <w:color w:val="000000"/>
        </w:rPr>
      </w:pPr>
      <w:r w:rsidRPr="00A85144">
        <w:rPr>
          <w:rFonts w:ascii="Arial" w:hAnsi="Arial" w:cs="Arial"/>
          <w:noProof/>
        </w:rPr>
        <w:drawing>
          <wp:inline distT="0" distB="0" distL="0" distR="0" wp14:anchorId="3D502234" wp14:editId="151D9DB9">
            <wp:extent cx="4603448" cy="4846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03448" cy="4846320"/>
                    </a:xfrm>
                    <a:prstGeom prst="rect">
                      <a:avLst/>
                    </a:prstGeom>
                  </pic:spPr>
                </pic:pic>
              </a:graphicData>
            </a:graphic>
          </wp:inline>
        </w:drawing>
      </w:r>
    </w:p>
    <w:p w14:paraId="04F1C0F8" w14:textId="5CA39E37" w:rsidR="002A4619" w:rsidRPr="00A85144" w:rsidRDefault="002A4619" w:rsidP="002A461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sidR="00265EB5">
        <w:rPr>
          <w:rFonts w:ascii="Arial" w:hAnsi="Arial" w:cs="Arial"/>
          <w:b/>
          <w:bCs/>
          <w:i w:val="0"/>
          <w:iCs w:val="0"/>
          <w:noProof/>
          <w:color w:val="000000" w:themeColor="text1"/>
          <w:sz w:val="24"/>
          <w:szCs w:val="24"/>
        </w:rPr>
        <w:t>11</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sidR="00C477DE">
        <w:rPr>
          <w:rFonts w:ascii="Arial" w:hAnsi="Arial" w:cs="Arial"/>
          <w:i w:val="0"/>
          <w:iCs w:val="0"/>
          <w:color w:val="000000" w:themeColor="text1"/>
          <w:sz w:val="24"/>
          <w:szCs w:val="24"/>
        </w:rPr>
        <w:t>Difference between list price and price predicted by the model described in Equation 2</w:t>
      </w:r>
      <w:r>
        <w:rPr>
          <w:rFonts w:ascii="Arial" w:hAnsi="Arial" w:cs="Arial"/>
          <w:i w:val="0"/>
          <w:iCs w:val="0"/>
          <w:color w:val="000000" w:themeColor="text1"/>
          <w:sz w:val="24"/>
          <w:szCs w:val="24"/>
        </w:rPr>
        <w:t xml:space="preserve">. </w:t>
      </w:r>
      <w:r w:rsidR="00C477DE">
        <w:rPr>
          <w:rFonts w:ascii="Arial" w:hAnsi="Arial" w:cs="Arial"/>
          <w:i w:val="0"/>
          <w:iCs w:val="0"/>
          <w:color w:val="000000" w:themeColor="text1"/>
          <w:sz w:val="24"/>
          <w:szCs w:val="24"/>
        </w:rPr>
        <w:t xml:space="preserve">Listings deemed </w:t>
      </w:r>
      <w:r w:rsidR="00974476">
        <w:rPr>
          <w:rFonts w:ascii="Arial" w:hAnsi="Arial" w:cs="Arial"/>
          <w:i w:val="0"/>
          <w:iCs w:val="0"/>
          <w:color w:val="000000" w:themeColor="text1"/>
          <w:sz w:val="24"/>
          <w:szCs w:val="24"/>
        </w:rPr>
        <w:t xml:space="preserve">by the model to be </w:t>
      </w:r>
      <w:r w:rsidR="00C477DE">
        <w:rPr>
          <w:rFonts w:ascii="Arial" w:hAnsi="Arial" w:cs="Arial"/>
          <w:i w:val="0"/>
          <w:iCs w:val="0"/>
          <w:color w:val="000000" w:themeColor="text1"/>
          <w:sz w:val="24"/>
          <w:szCs w:val="24"/>
        </w:rPr>
        <w:t>undervalued and ov</w:t>
      </w:r>
      <w:r w:rsidR="00974476">
        <w:rPr>
          <w:rFonts w:ascii="Arial" w:hAnsi="Arial" w:cs="Arial"/>
          <w:i w:val="0"/>
          <w:iCs w:val="0"/>
          <w:color w:val="000000" w:themeColor="text1"/>
          <w:sz w:val="24"/>
          <w:szCs w:val="24"/>
        </w:rPr>
        <w:t>ervalued are shown in red and blue, respectively.</w:t>
      </w:r>
    </w:p>
    <w:p w14:paraId="5F6A023D" w14:textId="436E8504" w:rsidR="00A84480" w:rsidRPr="00D15DF5" w:rsidRDefault="00D15DF5" w:rsidP="00776248">
      <w:pPr>
        <w:rPr>
          <w:rFonts w:ascii="Arial" w:eastAsia="Times New Roman" w:hAnsi="Arial" w:cs="Arial"/>
          <w:color w:val="000000"/>
        </w:rPr>
      </w:pPr>
      <w:r w:rsidRPr="00D15DF5">
        <w:rPr>
          <w:rFonts w:ascii="Arial" w:eastAsia="Times New Roman" w:hAnsi="Arial" w:cs="Arial"/>
          <w:color w:val="000000"/>
        </w:rPr>
        <w:lastRenderedPageBreak/>
        <w:t xml:space="preserve">For </w:t>
      </w:r>
      <w:r>
        <w:rPr>
          <w:rFonts w:ascii="Arial" w:eastAsia="Times New Roman" w:hAnsi="Arial" w:cs="Arial"/>
          <w:color w:val="000000"/>
        </w:rPr>
        <w:t xml:space="preserve">prospective homebuyers, these </w:t>
      </w:r>
    </w:p>
    <w:p w14:paraId="61820906" w14:textId="77777777" w:rsidR="00A84480" w:rsidRPr="00A85144" w:rsidRDefault="00A84480" w:rsidP="00776248">
      <w:pPr>
        <w:rPr>
          <w:rFonts w:ascii="Arial" w:eastAsia="Times New Roman" w:hAnsi="Arial" w:cs="Arial"/>
          <w:bCs/>
          <w:color w:val="000000"/>
        </w:rPr>
      </w:pPr>
    </w:p>
    <w:p w14:paraId="7168B157" w14:textId="6421FA8D"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t>Conclusions</w:t>
      </w:r>
    </w:p>
    <w:p w14:paraId="0695D2E9" w14:textId="2F23B0C6" w:rsidR="00EB5BD8" w:rsidRPr="00A85144" w:rsidRDefault="00FB5026" w:rsidP="00776248">
      <w:pPr>
        <w:rPr>
          <w:rFonts w:ascii="Arial" w:eastAsia="Times New Roman" w:hAnsi="Arial" w:cs="Arial"/>
          <w:bCs/>
          <w:color w:val="000000"/>
        </w:rPr>
      </w:pPr>
      <w:r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investment decisions </w:t>
      </w:r>
      <w:r w:rsidR="00E85878" w:rsidRPr="00A85144">
        <w:rPr>
          <w:rFonts w:ascii="Arial" w:eastAsia="Times New Roman" w:hAnsi="Arial" w:cs="Arial"/>
          <w:bCs/>
          <w:color w:val="000000"/>
        </w:rPr>
        <w:t xml:space="preserve">need not be only pursued by corporate 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scrape webpages, visualize data, apply machine learning to identify deals that may be overlooked by other market participants. </w:t>
      </w:r>
    </w:p>
    <w:p w14:paraId="4DE4AB7D" w14:textId="77777777" w:rsidR="00776248" w:rsidRPr="00A85144" w:rsidRDefault="00776248" w:rsidP="00776248">
      <w:pPr>
        <w:rPr>
          <w:rFonts w:ascii="Arial" w:eastAsia="Times New Roman" w:hAnsi="Arial" w:cs="Arial"/>
          <w:bCs/>
          <w:color w:val="000000"/>
        </w:rPr>
      </w:pPr>
    </w:p>
    <w:p w14:paraId="4301083C" w14:textId="77777777" w:rsidR="00BA681E" w:rsidRPr="00A85144" w:rsidRDefault="00BA681E" w:rsidP="00BA681E">
      <w:pPr>
        <w:spacing w:after="240"/>
        <w:rPr>
          <w:rFonts w:ascii="Arial" w:eastAsia="Times New Roman" w:hAnsi="Arial" w:cs="Arial"/>
        </w:rPr>
      </w:pPr>
      <w:r w:rsidRPr="00A85144">
        <w:rPr>
          <w:rFonts w:ascii="Arial" w:eastAsia="Times New Roman" w:hAnsi="Arial" w:cs="Arial"/>
        </w:rPr>
        <w:br/>
      </w:r>
      <w:bookmarkStart w:id="0" w:name="_GoBack"/>
      <w:bookmarkEnd w:id="0"/>
    </w:p>
    <w:p w14:paraId="0850AF66" w14:textId="77777777" w:rsidR="00BA681E" w:rsidRPr="00A85144" w:rsidRDefault="00BA681E" w:rsidP="00BA681E">
      <w:pPr>
        <w:rPr>
          <w:rFonts w:ascii="Arial" w:eastAsia="Times New Roman" w:hAnsi="Arial" w:cs="Arial"/>
        </w:rPr>
      </w:pPr>
    </w:p>
    <w:p w14:paraId="222FC958" w14:textId="34AF22B7" w:rsidR="001130DC" w:rsidRPr="00A85144" w:rsidRDefault="001130DC">
      <w:pPr>
        <w:rPr>
          <w:rFonts w:ascii="Arial" w:hAnsi="Arial" w:cs="Arial"/>
        </w:rPr>
      </w:pPr>
    </w:p>
    <w:p w14:paraId="3F175516" w14:textId="266A516E" w:rsidR="00AF05E8" w:rsidRPr="00A85144" w:rsidRDefault="00ED33C2">
      <w:pPr>
        <w:rPr>
          <w:rFonts w:ascii="Arial" w:hAnsi="Arial" w:cs="Arial"/>
          <w:b/>
        </w:rPr>
      </w:pPr>
      <w:r w:rsidRPr="00A85144">
        <w:rPr>
          <w:rFonts w:ascii="Arial" w:hAnsi="Arial" w:cs="Arial"/>
          <w:b/>
        </w:rPr>
        <w:t>References</w:t>
      </w:r>
    </w:p>
    <w:p w14:paraId="6199139B" w14:textId="563C30E5" w:rsidR="00ED33C2" w:rsidRPr="000133B8" w:rsidRDefault="00ED33C2">
      <w:pPr>
        <w:rPr>
          <w:rFonts w:ascii="Arial" w:hAnsi="Arial" w:cs="Arial"/>
          <w:sz w:val="22"/>
          <w:szCs w:val="22"/>
        </w:rPr>
      </w:pPr>
      <w:r w:rsidRPr="000133B8">
        <w:rPr>
          <w:rFonts w:ascii="Arial" w:hAnsi="Arial" w:cs="Arial"/>
          <w:sz w:val="22"/>
          <w:szCs w:val="22"/>
          <w:vertAlign w:val="superscript"/>
        </w:rPr>
        <w:t>1</w:t>
      </w:r>
      <w:r w:rsidRPr="000133B8">
        <w:rPr>
          <w:rFonts w:ascii="Arial" w:hAnsi="Arial" w:cs="Arial"/>
          <w:sz w:val="22"/>
          <w:szCs w:val="22"/>
        </w:rPr>
        <w:t>Federal Reserve Bank of St. Louis (https://fred.stlouisfed.org/series/SFXRSA)</w:t>
      </w:r>
    </w:p>
    <w:p w14:paraId="7AD08095" w14:textId="061663DE" w:rsidR="00AF05E8" w:rsidRPr="000133B8" w:rsidRDefault="00235C3E">
      <w:pPr>
        <w:rPr>
          <w:rFonts w:ascii="Arial" w:hAnsi="Arial" w:cs="Arial"/>
          <w:sz w:val="22"/>
          <w:szCs w:val="22"/>
        </w:rPr>
      </w:pPr>
      <w:r w:rsidRPr="000133B8">
        <w:rPr>
          <w:rFonts w:ascii="Arial" w:hAnsi="Arial" w:cs="Arial"/>
          <w:sz w:val="22"/>
          <w:szCs w:val="22"/>
          <w:vertAlign w:val="superscript"/>
        </w:rPr>
        <w:t>2</w:t>
      </w:r>
      <w:r w:rsidR="00AF05E8" w:rsidRPr="000133B8">
        <w:rPr>
          <w:rFonts w:ascii="Arial" w:hAnsi="Arial" w:cs="Arial"/>
          <w:sz w:val="22"/>
          <w:szCs w:val="22"/>
        </w:rPr>
        <w:t>Shapefiles: Stanford Earthworks (https://earthworks.stanford.edu/catalog/stanford-vj593xs7263)</w:t>
      </w:r>
    </w:p>
    <w:p w14:paraId="618648C8" w14:textId="0243C0C4" w:rsidR="00235C3E" w:rsidRPr="000133B8" w:rsidRDefault="00235C3E">
      <w:pPr>
        <w:rPr>
          <w:rFonts w:ascii="Arial" w:hAnsi="Arial" w:cs="Arial"/>
          <w:sz w:val="22"/>
          <w:szCs w:val="22"/>
        </w:rPr>
      </w:pPr>
      <w:r w:rsidRPr="000133B8">
        <w:rPr>
          <w:rFonts w:ascii="Arial" w:hAnsi="Arial" w:cs="Arial"/>
          <w:sz w:val="22"/>
          <w:szCs w:val="22"/>
          <w:vertAlign w:val="superscript"/>
        </w:rPr>
        <w:t>3</w:t>
      </w:r>
      <w:r w:rsidRPr="000133B8">
        <w:rPr>
          <w:rFonts w:ascii="Arial" w:hAnsi="Arial" w:cs="Arial"/>
          <w:sz w:val="22"/>
          <w:szCs w:val="22"/>
        </w:rPr>
        <w:t>California Assessment of Student Performance and Progress (https://caaspp.cde.ca.gov/sb2018/ResearchFileList)</w:t>
      </w:r>
    </w:p>
    <w:p w14:paraId="012837E4" w14:textId="18F0463B" w:rsidR="00AE2DC1" w:rsidRPr="000133B8" w:rsidRDefault="00AE2DC1" w:rsidP="00AE2DC1">
      <w:pPr>
        <w:rPr>
          <w:rFonts w:ascii="Arial" w:hAnsi="Arial" w:cs="Arial"/>
          <w:sz w:val="22"/>
          <w:szCs w:val="22"/>
        </w:rPr>
      </w:pPr>
      <w:r w:rsidRPr="000133B8">
        <w:rPr>
          <w:rFonts w:ascii="Arial" w:hAnsi="Arial" w:cs="Arial"/>
          <w:bCs/>
          <w:sz w:val="22"/>
          <w:szCs w:val="22"/>
          <w:vertAlign w:val="superscript"/>
        </w:rPr>
        <w:t>4</w:t>
      </w:r>
      <w:r w:rsidRPr="000133B8">
        <w:rPr>
          <w:rFonts w:ascii="Arial" w:hAnsi="Arial" w:cs="Arial"/>
          <w:bCs/>
          <w:sz w:val="22"/>
          <w:szCs w:val="22"/>
        </w:rPr>
        <w:t>Statistics How To (https://www.statisticshowto.datasciencecentral.com/multicollinearity/)</w:t>
      </w:r>
    </w:p>
    <w:p w14:paraId="147839F1" w14:textId="0209ECD0" w:rsidR="00AE2DC1" w:rsidRPr="000133B8" w:rsidRDefault="00127523">
      <w:pPr>
        <w:rPr>
          <w:rFonts w:ascii="Arial" w:hAnsi="Arial" w:cs="Arial"/>
          <w:sz w:val="22"/>
          <w:szCs w:val="22"/>
        </w:rPr>
      </w:pPr>
      <w:r w:rsidRPr="000133B8">
        <w:rPr>
          <w:rFonts w:ascii="Arial" w:hAnsi="Arial" w:cs="Arial"/>
          <w:sz w:val="22"/>
          <w:szCs w:val="22"/>
          <w:vertAlign w:val="superscript"/>
        </w:rPr>
        <w:t>5</w:t>
      </w:r>
      <w:r w:rsidRPr="000133B8">
        <w:rPr>
          <w:rFonts w:ascii="Arial" w:hAnsi="Arial" w:cs="Arial"/>
          <w:sz w:val="22"/>
          <w:szCs w:val="22"/>
        </w:rPr>
        <w:t>Trulia crime data (https://www.trulia.com/real_estate/San_Francisco-California/crime/)</w:t>
      </w:r>
    </w:p>
    <w:p w14:paraId="18773321" w14:textId="0CEB11FD" w:rsidR="00AE2DC1" w:rsidRPr="000133B8" w:rsidRDefault="000133B8">
      <w:pPr>
        <w:rPr>
          <w:rFonts w:ascii="Arial" w:hAnsi="Arial" w:cs="Arial"/>
          <w:sz w:val="22"/>
          <w:szCs w:val="22"/>
        </w:rPr>
      </w:pPr>
      <w:r w:rsidRPr="000133B8">
        <w:rPr>
          <w:rFonts w:ascii="Arial" w:hAnsi="Arial" w:cs="Arial"/>
          <w:sz w:val="22"/>
          <w:szCs w:val="22"/>
          <w:vertAlign w:val="superscript"/>
        </w:rPr>
        <w:t>6</w:t>
      </w:r>
      <w:r w:rsidRPr="000133B8">
        <w:rPr>
          <w:rFonts w:ascii="Arial" w:hAnsi="Arial" w:cs="Arial"/>
          <w:sz w:val="22"/>
          <w:szCs w:val="22"/>
        </w:rPr>
        <w:t>Wikipedia</w:t>
      </w:r>
      <w:r>
        <w:rPr>
          <w:rFonts w:ascii="Arial" w:hAnsi="Arial" w:cs="Arial"/>
          <w:sz w:val="22"/>
          <w:szCs w:val="22"/>
        </w:rPr>
        <w:t xml:space="preserve"> (</w:t>
      </w:r>
      <w:r w:rsidRPr="000133B8">
        <w:rPr>
          <w:rFonts w:ascii="Arial" w:hAnsi="Arial" w:cs="Arial"/>
          <w:sz w:val="22"/>
          <w:szCs w:val="22"/>
        </w:rPr>
        <w:t>https://en.wikipedia.org/wiki/Value_investing</w:t>
      </w:r>
      <w:r>
        <w:rPr>
          <w:rFonts w:ascii="Arial" w:hAnsi="Arial" w:cs="Arial"/>
          <w:sz w:val="22"/>
          <w:szCs w:val="22"/>
        </w:rPr>
        <w:t>)</w:t>
      </w:r>
    </w:p>
    <w:p w14:paraId="254EE3C3" w14:textId="0236B777" w:rsidR="00623BBD" w:rsidRPr="00A84480" w:rsidRDefault="00623BBD">
      <w:pPr>
        <w:rPr>
          <w:rFonts w:ascii="Arial" w:hAnsi="Arial" w:cs="Arial"/>
          <w:b/>
        </w:rPr>
      </w:pPr>
    </w:p>
    <w:sectPr w:rsidR="00623BBD" w:rsidRPr="00A84480" w:rsidSect="00E1547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D011E5" w14:textId="77777777" w:rsidR="00626CC6" w:rsidRDefault="00626CC6" w:rsidP="00790F44">
      <w:r>
        <w:separator/>
      </w:r>
    </w:p>
  </w:endnote>
  <w:endnote w:type="continuationSeparator" w:id="0">
    <w:p w14:paraId="75BBE2B6" w14:textId="77777777" w:rsidR="00626CC6" w:rsidRDefault="00626CC6"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4C2D1F" w14:textId="77777777" w:rsidR="00626CC6" w:rsidRDefault="00626CC6" w:rsidP="00790F44">
      <w:r>
        <w:separator/>
      </w:r>
    </w:p>
  </w:footnote>
  <w:footnote w:type="continuationSeparator" w:id="0">
    <w:p w14:paraId="2011A653" w14:textId="77777777" w:rsidR="00626CC6" w:rsidRDefault="00626CC6"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133B8"/>
    <w:rsid w:val="0002401D"/>
    <w:rsid w:val="00045051"/>
    <w:rsid w:val="0007275F"/>
    <w:rsid w:val="00072FD5"/>
    <w:rsid w:val="0009096E"/>
    <w:rsid w:val="000957FF"/>
    <w:rsid w:val="000A1022"/>
    <w:rsid w:val="000B5E4B"/>
    <w:rsid w:val="000B6EF8"/>
    <w:rsid w:val="000D111A"/>
    <w:rsid w:val="000D1B16"/>
    <w:rsid w:val="000D6A61"/>
    <w:rsid w:val="000F1E25"/>
    <w:rsid w:val="000F3558"/>
    <w:rsid w:val="00106B74"/>
    <w:rsid w:val="001115A9"/>
    <w:rsid w:val="00112F14"/>
    <w:rsid w:val="001130DC"/>
    <w:rsid w:val="001154DB"/>
    <w:rsid w:val="00117ED5"/>
    <w:rsid w:val="00122DA9"/>
    <w:rsid w:val="00127523"/>
    <w:rsid w:val="001314DD"/>
    <w:rsid w:val="00150254"/>
    <w:rsid w:val="00150651"/>
    <w:rsid w:val="0015129F"/>
    <w:rsid w:val="001516D1"/>
    <w:rsid w:val="00163376"/>
    <w:rsid w:val="0017139A"/>
    <w:rsid w:val="00182CB4"/>
    <w:rsid w:val="001976E3"/>
    <w:rsid w:val="001A1EAB"/>
    <w:rsid w:val="001A3E0D"/>
    <w:rsid w:val="001A620F"/>
    <w:rsid w:val="001B7065"/>
    <w:rsid w:val="001C54E7"/>
    <w:rsid w:val="001C761B"/>
    <w:rsid w:val="001D1405"/>
    <w:rsid w:val="001D6D07"/>
    <w:rsid w:val="001E6FC0"/>
    <w:rsid w:val="001F172A"/>
    <w:rsid w:val="00203881"/>
    <w:rsid w:val="002113CA"/>
    <w:rsid w:val="00223645"/>
    <w:rsid w:val="00223B53"/>
    <w:rsid w:val="00224D3E"/>
    <w:rsid w:val="00235C3E"/>
    <w:rsid w:val="00251BAF"/>
    <w:rsid w:val="00261CCB"/>
    <w:rsid w:val="00265EB5"/>
    <w:rsid w:val="00271F0A"/>
    <w:rsid w:val="00273D41"/>
    <w:rsid w:val="002824F8"/>
    <w:rsid w:val="002862F1"/>
    <w:rsid w:val="00287DB4"/>
    <w:rsid w:val="00293E6C"/>
    <w:rsid w:val="002A00C2"/>
    <w:rsid w:val="002A4619"/>
    <w:rsid w:val="002A5E88"/>
    <w:rsid w:val="002B0667"/>
    <w:rsid w:val="002D4C96"/>
    <w:rsid w:val="002E571C"/>
    <w:rsid w:val="002E62A5"/>
    <w:rsid w:val="003026D9"/>
    <w:rsid w:val="00304816"/>
    <w:rsid w:val="00313007"/>
    <w:rsid w:val="003340B3"/>
    <w:rsid w:val="00341DD6"/>
    <w:rsid w:val="0034661E"/>
    <w:rsid w:val="00346B08"/>
    <w:rsid w:val="003517B3"/>
    <w:rsid w:val="003729CD"/>
    <w:rsid w:val="003A2D94"/>
    <w:rsid w:val="003A4367"/>
    <w:rsid w:val="003B0063"/>
    <w:rsid w:val="003D125B"/>
    <w:rsid w:val="003E036E"/>
    <w:rsid w:val="003F2170"/>
    <w:rsid w:val="003F275A"/>
    <w:rsid w:val="003F42D8"/>
    <w:rsid w:val="004053CD"/>
    <w:rsid w:val="00413755"/>
    <w:rsid w:val="00414A40"/>
    <w:rsid w:val="00414B1D"/>
    <w:rsid w:val="00415158"/>
    <w:rsid w:val="00447E83"/>
    <w:rsid w:val="00460096"/>
    <w:rsid w:val="00467040"/>
    <w:rsid w:val="00470AA6"/>
    <w:rsid w:val="00472CF0"/>
    <w:rsid w:val="004802F6"/>
    <w:rsid w:val="00480984"/>
    <w:rsid w:val="00481B8A"/>
    <w:rsid w:val="00483D91"/>
    <w:rsid w:val="00487D00"/>
    <w:rsid w:val="004D0EB4"/>
    <w:rsid w:val="005068C5"/>
    <w:rsid w:val="00512663"/>
    <w:rsid w:val="00532D30"/>
    <w:rsid w:val="00534FF8"/>
    <w:rsid w:val="00540313"/>
    <w:rsid w:val="005622C6"/>
    <w:rsid w:val="0056464D"/>
    <w:rsid w:val="00590C4E"/>
    <w:rsid w:val="0059304D"/>
    <w:rsid w:val="005B0B8F"/>
    <w:rsid w:val="005B1875"/>
    <w:rsid w:val="005B355D"/>
    <w:rsid w:val="005C2A08"/>
    <w:rsid w:val="005C659A"/>
    <w:rsid w:val="005D570F"/>
    <w:rsid w:val="005F6922"/>
    <w:rsid w:val="00621334"/>
    <w:rsid w:val="00621530"/>
    <w:rsid w:val="00622BC3"/>
    <w:rsid w:val="00623BBD"/>
    <w:rsid w:val="00624B5B"/>
    <w:rsid w:val="00626CC6"/>
    <w:rsid w:val="006513D4"/>
    <w:rsid w:val="00663CD8"/>
    <w:rsid w:val="00671184"/>
    <w:rsid w:val="00672117"/>
    <w:rsid w:val="006821A7"/>
    <w:rsid w:val="006A4616"/>
    <w:rsid w:val="006A653D"/>
    <w:rsid w:val="006D1EC5"/>
    <w:rsid w:val="006D409E"/>
    <w:rsid w:val="006E3F3F"/>
    <w:rsid w:val="006E62BC"/>
    <w:rsid w:val="006F2994"/>
    <w:rsid w:val="00705A0B"/>
    <w:rsid w:val="007133C8"/>
    <w:rsid w:val="00713806"/>
    <w:rsid w:val="00720A63"/>
    <w:rsid w:val="007535C4"/>
    <w:rsid w:val="00766C5A"/>
    <w:rsid w:val="0077202B"/>
    <w:rsid w:val="00776248"/>
    <w:rsid w:val="00790F44"/>
    <w:rsid w:val="00795E19"/>
    <w:rsid w:val="00797226"/>
    <w:rsid w:val="007B2E40"/>
    <w:rsid w:val="007C0BE8"/>
    <w:rsid w:val="007C2C27"/>
    <w:rsid w:val="007C42D4"/>
    <w:rsid w:val="007C542D"/>
    <w:rsid w:val="007D3195"/>
    <w:rsid w:val="007D447F"/>
    <w:rsid w:val="007E3A0F"/>
    <w:rsid w:val="007E5BA9"/>
    <w:rsid w:val="007F7FB9"/>
    <w:rsid w:val="0081642C"/>
    <w:rsid w:val="00817D78"/>
    <w:rsid w:val="0082064B"/>
    <w:rsid w:val="008238F0"/>
    <w:rsid w:val="00847889"/>
    <w:rsid w:val="008570C4"/>
    <w:rsid w:val="0086302B"/>
    <w:rsid w:val="00870156"/>
    <w:rsid w:val="008754D4"/>
    <w:rsid w:val="00893E50"/>
    <w:rsid w:val="008A17DA"/>
    <w:rsid w:val="008A2DC6"/>
    <w:rsid w:val="008A3433"/>
    <w:rsid w:val="008A6FEF"/>
    <w:rsid w:val="008B43C8"/>
    <w:rsid w:val="008C2465"/>
    <w:rsid w:val="008E62D4"/>
    <w:rsid w:val="008F3BF8"/>
    <w:rsid w:val="0090488C"/>
    <w:rsid w:val="009076E6"/>
    <w:rsid w:val="009316AA"/>
    <w:rsid w:val="00953863"/>
    <w:rsid w:val="0096078C"/>
    <w:rsid w:val="00974476"/>
    <w:rsid w:val="009837D3"/>
    <w:rsid w:val="009A7A3E"/>
    <w:rsid w:val="009B25A8"/>
    <w:rsid w:val="009C347A"/>
    <w:rsid w:val="009C5B63"/>
    <w:rsid w:val="009E2ADE"/>
    <w:rsid w:val="009F1086"/>
    <w:rsid w:val="00A05341"/>
    <w:rsid w:val="00A12426"/>
    <w:rsid w:val="00A15DC6"/>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B0236"/>
    <w:rsid w:val="00AC4209"/>
    <w:rsid w:val="00AE18A0"/>
    <w:rsid w:val="00AE2DC1"/>
    <w:rsid w:val="00AF05E8"/>
    <w:rsid w:val="00AF6171"/>
    <w:rsid w:val="00B023ED"/>
    <w:rsid w:val="00B45F36"/>
    <w:rsid w:val="00B52D56"/>
    <w:rsid w:val="00B53902"/>
    <w:rsid w:val="00B734D1"/>
    <w:rsid w:val="00B77A05"/>
    <w:rsid w:val="00B94217"/>
    <w:rsid w:val="00BA38A6"/>
    <w:rsid w:val="00BA681E"/>
    <w:rsid w:val="00BB366F"/>
    <w:rsid w:val="00BB650E"/>
    <w:rsid w:val="00BD05CF"/>
    <w:rsid w:val="00BD2620"/>
    <w:rsid w:val="00BE3482"/>
    <w:rsid w:val="00BF4DD3"/>
    <w:rsid w:val="00BF5467"/>
    <w:rsid w:val="00C101FA"/>
    <w:rsid w:val="00C15B33"/>
    <w:rsid w:val="00C1762E"/>
    <w:rsid w:val="00C2092D"/>
    <w:rsid w:val="00C320D3"/>
    <w:rsid w:val="00C33BDF"/>
    <w:rsid w:val="00C42689"/>
    <w:rsid w:val="00C477DE"/>
    <w:rsid w:val="00C54664"/>
    <w:rsid w:val="00C5584B"/>
    <w:rsid w:val="00C708A3"/>
    <w:rsid w:val="00C75CA7"/>
    <w:rsid w:val="00C809A1"/>
    <w:rsid w:val="00CA2958"/>
    <w:rsid w:val="00CB7CD6"/>
    <w:rsid w:val="00CD36FA"/>
    <w:rsid w:val="00CE107B"/>
    <w:rsid w:val="00CE4B3A"/>
    <w:rsid w:val="00CF2FD2"/>
    <w:rsid w:val="00D077A5"/>
    <w:rsid w:val="00D1363A"/>
    <w:rsid w:val="00D1390F"/>
    <w:rsid w:val="00D15DF5"/>
    <w:rsid w:val="00D40A75"/>
    <w:rsid w:val="00D649C6"/>
    <w:rsid w:val="00D716A5"/>
    <w:rsid w:val="00D84921"/>
    <w:rsid w:val="00D95D66"/>
    <w:rsid w:val="00D973BD"/>
    <w:rsid w:val="00DA4ADF"/>
    <w:rsid w:val="00DA64B1"/>
    <w:rsid w:val="00DB2CED"/>
    <w:rsid w:val="00DC0BDB"/>
    <w:rsid w:val="00DC4D6D"/>
    <w:rsid w:val="00DC7D93"/>
    <w:rsid w:val="00E0610E"/>
    <w:rsid w:val="00E06D0D"/>
    <w:rsid w:val="00E15476"/>
    <w:rsid w:val="00E33016"/>
    <w:rsid w:val="00E37522"/>
    <w:rsid w:val="00E42A06"/>
    <w:rsid w:val="00E50308"/>
    <w:rsid w:val="00E6211D"/>
    <w:rsid w:val="00E640AA"/>
    <w:rsid w:val="00E66054"/>
    <w:rsid w:val="00E7365F"/>
    <w:rsid w:val="00E83F6E"/>
    <w:rsid w:val="00E85878"/>
    <w:rsid w:val="00E86AE8"/>
    <w:rsid w:val="00E921B5"/>
    <w:rsid w:val="00EA1899"/>
    <w:rsid w:val="00EA21D0"/>
    <w:rsid w:val="00EB5BD8"/>
    <w:rsid w:val="00EC14D4"/>
    <w:rsid w:val="00ED33C2"/>
    <w:rsid w:val="00ED54A7"/>
    <w:rsid w:val="00ED58E4"/>
    <w:rsid w:val="00F24C5A"/>
    <w:rsid w:val="00F32489"/>
    <w:rsid w:val="00F606FB"/>
    <w:rsid w:val="00F661C4"/>
    <w:rsid w:val="00F70CD6"/>
    <w:rsid w:val="00F853C9"/>
    <w:rsid w:val="00F866E2"/>
    <w:rsid w:val="00F9429E"/>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56825">
      <w:bodyDiv w:val="1"/>
      <w:marLeft w:val="0"/>
      <w:marRight w:val="0"/>
      <w:marTop w:val="0"/>
      <w:marBottom w:val="0"/>
      <w:divBdr>
        <w:top w:val="none" w:sz="0" w:space="0" w:color="auto"/>
        <w:left w:val="none" w:sz="0" w:space="0" w:color="auto"/>
        <w:bottom w:val="none" w:sz="0" w:space="0" w:color="auto"/>
        <w:right w:val="none" w:sz="0" w:space="0" w:color="auto"/>
      </w:divBdr>
    </w:div>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228154639">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TotalTime>
  <Pages>13</Pages>
  <Words>2855</Words>
  <Characters>16276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Boles</cp:lastModifiedBy>
  <cp:revision>22</cp:revision>
  <dcterms:created xsi:type="dcterms:W3CDTF">2019-08-02T17:48:00Z</dcterms:created>
  <dcterms:modified xsi:type="dcterms:W3CDTF">2019-08-03T20:52:00Z</dcterms:modified>
</cp:coreProperties>
</file>